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7" w:rsidRDefault="00D20584" w:rsidP="00D20584">
      <w:pPr>
        <w:pStyle w:val="a3"/>
        <w:rPr>
          <w:rStyle w:val="a4"/>
          <w:color w:val="800000"/>
          <w:sz w:val="28"/>
          <w:szCs w:val="28"/>
        </w:rPr>
      </w:pPr>
      <w:r w:rsidRPr="00D75D37">
        <w:rPr>
          <w:rStyle w:val="a4"/>
          <w:noProof/>
          <w:color w:val="800000"/>
          <w:sz w:val="28"/>
          <w:szCs w:val="28"/>
        </w:rPr>
        <w:drawing>
          <wp:inline distT="0" distB="0" distL="0" distR="0" wp14:anchorId="083A14D8" wp14:editId="373E4529">
            <wp:extent cx="6153150" cy="5037455"/>
            <wp:effectExtent l="0" t="0" r="0" b="0"/>
            <wp:docPr id="9" name="Рисунок 9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98" cy="50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D37" w:rsidRDefault="00D75D37" w:rsidP="00D75D37">
      <w:pPr>
        <w:pStyle w:val="a3"/>
        <w:jc w:val="center"/>
      </w:pPr>
      <w:r>
        <w:rPr>
          <w:rStyle w:val="a4"/>
          <w:color w:val="800000"/>
          <w:sz w:val="28"/>
          <w:szCs w:val="28"/>
        </w:rPr>
        <w:t>Экологический календарь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11 января - День заповедников и национальных парков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2 февраля - Всемирный день водно-болотных угодий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14 марта - День действий в защиту Рек, Воды и Жизни.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21 марта - Международный День Лесов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21 марта - Всемирный день Земли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22 марта - Всемирный день Воды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29 марта - День защиты Земли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 апреля - Международный день птиц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7 апреля - Всемирный день здоровья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15 апреля - День экологических знаний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lastRenderedPageBreak/>
        <w:t>15 апреля - 5 июня - Дни защиты от экологической опасности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18-22 апреля - Марш парков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22 апреля - Всемирный день Земли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26 апреля - День памяти погибших в радиационных катастрофах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3 мая - День Солнца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31 мая - Всемирный день без табака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5 июня - Всемирный день охраны окружающей среды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8 июня - Всемирный день океанов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6 августа - Всемирный день борьбы за запрещение ядерного оружия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19 сентября (3-е воскресенье) - День леса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16 сентября - Международный день охраны озонового слоя Земли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4 октября - Международный день защиты животных</w:t>
      </w:r>
    </w:p>
    <w:p w:rsidR="00D75D37" w:rsidRDefault="00D75D37" w:rsidP="00D75D37">
      <w:pPr>
        <w:pStyle w:val="a3"/>
        <w:jc w:val="center"/>
      </w:pPr>
      <w:r>
        <w:rPr>
          <w:color w:val="FF0000"/>
        </w:rPr>
        <w:t>14 октября - День российских заповедников</w:t>
      </w:r>
    </w:p>
    <w:p w:rsidR="00023B02" w:rsidRDefault="00023B02"/>
    <w:sectPr w:rsidR="0002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37"/>
    <w:rsid w:val="00023B02"/>
    <w:rsid w:val="00D20584"/>
    <w:rsid w:val="00D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AE9F"/>
  <w15:chartTrackingRefBased/>
  <w15:docId w15:val="{F572DF28-9552-4D62-814C-D481FEF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D37"/>
    <w:rPr>
      <w:b/>
      <w:bCs/>
    </w:rPr>
  </w:style>
  <w:style w:type="character" w:styleId="a5">
    <w:name w:val="Hyperlink"/>
    <w:basedOn w:val="a0"/>
    <w:uiPriority w:val="99"/>
    <w:unhideWhenUsed/>
    <w:rsid w:val="00D75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2020-03-31T12:51:00Z</dcterms:created>
  <dcterms:modified xsi:type="dcterms:W3CDTF">2020-03-31T13:03:00Z</dcterms:modified>
</cp:coreProperties>
</file>